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4"/>
        <w:gridCol w:w="2533"/>
        <w:gridCol w:w="1620"/>
        <w:gridCol w:w="2374"/>
        <w:tblGridChange w:id="0">
          <w:tblGrid>
            <w:gridCol w:w="3254"/>
            <w:gridCol w:w="2533"/>
            <w:gridCol w:w="1620"/>
            <w:gridCol w:w="237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Title: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Natural Beat – Discovering Natural Stickings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Lesson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 #1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05">
            <w:pPr>
              <w:ind w:left="720" w:firstLine="0"/>
              <w:jc w:val="righ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Grade 7 Music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ff00ff" w:val="clear"/>
            <w:vAlign w:val="top"/>
          </w:tcPr>
          <w:p w:rsidR="00000000" w:rsidDel="00000000" w:rsidP="00000000" w:rsidRDefault="00000000" w:rsidRPr="00000000" w14:paraId="00000007">
            <w:pPr>
              <w:pStyle w:val="Heading4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Critical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00ff" w:val="clear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95959"/>
                <w:vertAlign w:val="baseline"/>
                <w:rtl w:val="0"/>
              </w:rPr>
              <w:t xml:space="preserve">“Natural sticking” is the combination of rights and lefts that a performer uses for each basic sixteenth note rhythm.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What rhythms variations are possible using only basic (right-left) sixteenth note stickings.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3366ff" w:val="clear"/>
            <w:vAlign w:val="top"/>
          </w:tcPr>
          <w:p w:rsidR="00000000" w:rsidDel="00000000" w:rsidP="00000000" w:rsidRDefault="00000000" w:rsidRPr="00000000" w14:paraId="00000011">
            <w:pPr>
              <w:pStyle w:val="Heading2"/>
              <w:rPr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Curriculum Expectations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C1.  Creating and Performing: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apply the creative process to create and perform music for a variety of purposes, using the elements and techniques of music</w:t>
            </w:r>
          </w:p>
          <w:p w:rsidR="00000000" w:rsidDel="00000000" w:rsidP="00000000" w:rsidRDefault="00000000" w:rsidRPr="00000000" w14:paraId="00000016">
            <w:pPr>
              <w:ind w:left="394" w:firstLine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C1.1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sing/and or play, in tune, from musical notation, unison music and music in two or more parts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from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 wide variety of cultures, styles, and historical periods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39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C1.2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apply the elements of music when singing and/or playing, composing, and arranging music to create a specific effect </w:t>
            </w:r>
          </w:p>
          <w:p w:rsidR="00000000" w:rsidDel="00000000" w:rsidP="00000000" w:rsidRDefault="00000000" w:rsidRPr="00000000" w14:paraId="00000018">
            <w:pPr>
              <w:ind w:left="39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C1.4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use the tools and techniques of musicianship in musical performances</w:t>
            </w:r>
          </w:p>
          <w:p w:rsidR="00000000" w:rsidDel="00000000" w:rsidP="00000000" w:rsidRDefault="00000000" w:rsidRPr="00000000" w14:paraId="00000019">
            <w:pPr>
              <w:ind w:left="39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C1.5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demonstrate an understanding of standard and other types of musical notation through performance and composition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394" w:firstLine="0"/>
              <w:rPr>
                <w:rFonts w:ascii="Arial" w:cs="Arial" w:eastAsia="Arial" w:hAnsi="Arial"/>
                <w:color w:val="231f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Style w:val="Heading3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Learning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 the end of this lesson,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 can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Identify the basic variations in sixteenth note rhythms</w:t>
            </w:r>
          </w:p>
          <w:p w:rsidR="00000000" w:rsidDel="00000000" w:rsidP="00000000" w:rsidRDefault="00000000" w:rsidRPr="00000000" w14:paraId="00000022">
            <w:pPr>
              <w:ind w:left="7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the introduction, groove build, solo/soli, &amp; ending sections of the song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play the rhythms on a given instrument with proper technique and expression</w:t>
            </w:r>
          </w:p>
        </w:tc>
      </w:tr>
      <w:tr>
        <w:tc>
          <w:tcPr>
            <w:gridSpan w:val="4"/>
            <w:shd w:fill="339966" w:val="clear"/>
            <w:vAlign w:val="top"/>
          </w:tcPr>
          <w:p w:rsidR="00000000" w:rsidDel="00000000" w:rsidP="00000000" w:rsidRDefault="00000000" w:rsidRPr="00000000" w14:paraId="00000026">
            <w:pPr>
              <w:pStyle w:val="Heading2"/>
              <w:rPr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Instructional Components and Context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Readiness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Heading2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Basic Sixteenth Note Variations</w:t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Terminology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70c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vertAlign w:val="baseline"/>
                <w:rtl w:val="0"/>
              </w:rPr>
              <w:t xml:space="preserve">Beat, rhythm, dynamics, harmony, polyphony, syncopation, 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(http://www.edu.gov.on.ca/eng/curriculum/elementary/arts18b09curr.pdf)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Sheet Music for Natural Beat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Drumline and Pitched percussion instruments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shd w:fill="ff00ff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Minds On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                                 Approximately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Pause and Ponder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5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Students use the ‘Think/Pair/Share’ strategy to consider these questions: 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How many different variations of rhythm are there in a single grouping of four sixteenth notes?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6"/>
              </w:tabs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6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Teacher Tip: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Once students have identified the four possible rhythms you can discuss as a class the best way to write them out, count them (ie: 1E+, 1EA, 1+A, E+A) and what stickings will be used for each. Both pitched and non-pitched percussion instruments use the same stickings. The following exercise can be used to practice these rhythms as a group. (Note that the fourth rhythm does not appear in the song ‘Natural Beat’).</w:t>
            </w:r>
          </w:p>
          <w:p w:rsidR="00000000" w:rsidDel="00000000" w:rsidP="00000000" w:rsidRDefault="00000000" w:rsidRPr="00000000" w14:paraId="00000040">
            <w:pPr>
              <w:tabs>
                <w:tab w:val="left" w:pos="6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6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</w:rPr>
              <w:drawing>
                <wp:inline distB="0" distT="0" distL="114300" distR="114300">
                  <wp:extent cx="4561205" cy="2040255"/>
                  <wp:effectExtent b="0" l="0" r="0" t="0"/>
                  <wp:docPr id="103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205" cy="2040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6"/>
              </w:tabs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Assessment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Learning (AfL)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Assess student’s ability to identify each rhythm: can students recognize where each rhythm fits in relation to the beat.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120" w:hanging="12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120" w:hanging="12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366ff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Action!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Approximately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 30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ind w:left="120" w:hanging="12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The first two bars represent a call and response introduction. Note the dynamic contrast between them. 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With the class while building the groove in the next section, explore and discover: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how the snare drum and bass drum polyrhythms interact with each other as they repeat,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how the tenor drum and pitched percussion polyrhythms interact with each other in much the same way as the snare drum and bass drum.</w:t>
            </w:r>
          </w:p>
          <w:p w:rsidR="00000000" w:rsidDel="00000000" w:rsidP="00000000" w:rsidRDefault="00000000" w:rsidRPr="00000000" w14:paraId="00000062">
            <w:pPr>
              <w:ind w:left="7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7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The end of the soli/solo section is punctuated with a unison rhythm for maximum effect. The reintroduction of the full groove takes place over the next two bars. Finally, a repeat of the two bar introduction to bookend the piece</w:t>
            </w:r>
          </w:p>
          <w:p w:rsidR="00000000" w:rsidDel="00000000" w:rsidP="00000000" w:rsidRDefault="00000000" w:rsidRPr="00000000" w14:paraId="0000006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Assessment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Learning (AfL)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70c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Assess student’s ability to identify the following: </w:t>
            </w:r>
            <w:r w:rsidDel="00000000" w:rsidR="00000000" w:rsidRPr="00000000">
              <w:rPr>
                <w:rFonts w:ascii="Arial" w:cs="Arial" w:eastAsia="Arial" w:hAnsi="Arial"/>
                <w:color w:val="0070c0"/>
                <w:vertAlign w:val="baseline"/>
                <w:rtl w:val="0"/>
              </w:rPr>
              <w:t xml:space="preserve">Beat, rhythm, dynamics, harmony, polyphony, &amp; syncopation  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120" w:hanging="12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2340"/>
        <w:tblGridChange w:id="0">
          <w:tblGrid>
            <w:gridCol w:w="7380"/>
            <w:gridCol w:w="2340"/>
          </w:tblGrid>
        </w:tblGridChange>
      </w:tblGrid>
      <w:tr>
        <w:trPr>
          <w:trHeight w:val="323" w:hRule="atLeast"/>
        </w:trPr>
        <w:tc>
          <w:tcPr>
            <w:shd w:fill="339966" w:val="clear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Consolidation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Approximately  5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Perform the full song with proper dynamics at full tempo.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color w:val="ffffff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eastAsia="Times New Roman" w:hAnsi="Arial"/>
      <w:b w:val="1"/>
      <w:bCs w:val="1"/>
      <w:color w:val="ffffff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val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eading4Char">
    <w:name w:val="Heading 4 Char"/>
    <w:next w:val="Heading4Char"/>
    <w:autoRedefine w:val="0"/>
    <w:hidden w:val="0"/>
    <w:qFormat w:val="0"/>
    <w:rPr>
      <w:rFonts w:ascii="Arial" w:cs="Arial" w:eastAsia="Times New Roman" w:hAnsi="Arial"/>
      <w:b w:val="1"/>
      <w:bCs w:val="1"/>
      <w:color w:val="ffffff"/>
      <w:w w:val="100"/>
      <w:position w:val="-1"/>
      <w:sz w:val="20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CA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TableContents">
    <w:name w:val="Table Contents"/>
    <w:basedOn w:val="BodyText"/>
    <w:next w:val="TableContents"/>
    <w:autoRedefine w:val="0"/>
    <w:hidden w:val="0"/>
    <w:qFormat w:val="0"/>
    <w:pPr>
      <w:widowControl w:val="0"/>
      <w:suppressAutoHyphens w:val="0"/>
      <w:spacing w:after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NLTScOonnISJQ6JF3Gxz8zJHA==">AMUW2mVT0zKNzuZ9JgZfJVouhMvHeTiGGFvg05GGm1TIOkQyC1LGw6vG9pZ1yFSHlskHczq9M5oqd0sfffoKTSiaiIl402nzJ+GjeFsbKkr0c0kJ1qIi9uo=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2020-10-28T13:49:00Z</dcterms:created>
  <dc:creator>Jane</dc:creator>
</cp:coreProperties>
</file>