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4"/>
        <w:gridCol w:w="2533"/>
        <w:gridCol w:w="1620"/>
        <w:gridCol w:w="2374"/>
        <w:tblGridChange w:id="0">
          <w:tblGrid>
            <w:gridCol w:w="3254"/>
            <w:gridCol w:w="2533"/>
            <w:gridCol w:w="1620"/>
            <w:gridCol w:w="2374"/>
          </w:tblGrid>
        </w:tblGridChange>
      </w:tblGrid>
      <w:tr>
        <w:tc>
          <w:tcPr>
            <w:gridSpan w:val="2"/>
            <w:tcBorders>
              <w:top w:color="000000" w:space="0" w:sz="4" w:val="single"/>
              <w:left w:color="000000" w:space="0" w:sz="4" w:val="single"/>
              <w:bottom w:color="000000" w:space="0" w:sz="4" w:val="single"/>
              <w:right w:color="000000" w:space="0" w:sz="0" w:val="nil"/>
            </w:tcBorders>
            <w:shd w:fill="ffcc00" w:val="clear"/>
            <w:vAlign w:val="center"/>
          </w:tcPr>
          <w:p w:rsidR="00000000" w:rsidDel="00000000" w:rsidP="00000000" w:rsidRDefault="00000000" w:rsidRPr="00000000" w14:paraId="00000002">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Title:  </w:t>
            </w:r>
            <w:r w:rsidDel="00000000" w:rsidR="00000000" w:rsidRPr="00000000">
              <w:rPr>
                <w:rFonts w:ascii="Arial" w:cs="Arial" w:eastAsia="Arial" w:hAnsi="Arial"/>
                <w:b w:val="1"/>
                <w:sz w:val="22"/>
                <w:szCs w:val="22"/>
                <w:rtl w:val="0"/>
              </w:rPr>
              <w:t xml:space="preserve">Baterista</w:t>
            </w:r>
            <w:r w:rsidDel="00000000" w:rsidR="00000000" w:rsidRPr="00000000">
              <w:rPr>
                <w:rFonts w:ascii="Arial" w:cs="Arial" w:eastAsia="Arial" w:hAnsi="Arial"/>
                <w:b w:val="1"/>
                <w:sz w:val="22"/>
                <w:szCs w:val="22"/>
                <w:vertAlign w:val="baseline"/>
                <w:rtl w:val="0"/>
              </w:rPr>
              <w:t xml:space="preserve"> – Discovering </w:t>
            </w:r>
            <w:r w:rsidDel="00000000" w:rsidR="00000000" w:rsidRPr="00000000">
              <w:rPr>
                <w:rFonts w:ascii="Arial" w:cs="Arial" w:eastAsia="Arial" w:hAnsi="Arial"/>
                <w:b w:val="1"/>
                <w:sz w:val="22"/>
                <w:szCs w:val="22"/>
                <w:rtl w:val="0"/>
              </w:rPr>
              <w:t xml:space="preserve">Samba Rhythms with Accents and Taps</w:t>
            </w: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Fonts w:ascii="Arial" w:cs="Arial" w:eastAsia="Arial" w:hAnsi="Arial"/>
                <w:vertAlign w:val="baseline"/>
                <w:rtl w:val="0"/>
              </w:rPr>
              <w:t xml:space="preserve">Lesson</w:t>
            </w:r>
            <w:r w:rsidDel="00000000" w:rsidR="00000000" w:rsidRPr="00000000">
              <w:rPr>
                <w:rFonts w:ascii="Arial" w:cs="Arial" w:eastAsia="Arial" w:hAnsi="Arial"/>
                <w:b w:val="1"/>
                <w:color w:val="0000ff"/>
                <w:vertAlign w:val="baseline"/>
                <w:rtl w:val="0"/>
              </w:rPr>
              <w:t xml:space="preserve"> #1</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cc00" w:val="clear"/>
            <w:vAlign w:val="center"/>
          </w:tcPr>
          <w:p w:rsidR="00000000" w:rsidDel="00000000" w:rsidP="00000000" w:rsidRDefault="00000000" w:rsidRPr="00000000" w14:paraId="00000005">
            <w:pPr>
              <w:ind w:left="720" w:firstLine="0"/>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Grade </w:t>
            </w: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b w:val="1"/>
                <w:vertAlign w:val="baseline"/>
                <w:rtl w:val="0"/>
              </w:rPr>
              <w:t xml:space="preserve"> Music</w:t>
            </w:r>
            <w:r w:rsidDel="00000000" w:rsidR="00000000" w:rsidRPr="00000000">
              <w:rPr>
                <w:rtl w:val="0"/>
              </w:rPr>
            </w:r>
          </w:p>
        </w:tc>
      </w:tr>
      <w:tr>
        <w:tc>
          <w:tcPr>
            <w:gridSpan w:val="2"/>
            <w:tcBorders>
              <w:top w:color="000000" w:space="0" w:sz="4" w:val="single"/>
            </w:tcBorders>
            <w:shd w:fill="ff00ff" w:val="clear"/>
            <w:vAlign w:val="top"/>
          </w:tcPr>
          <w:p w:rsidR="00000000" w:rsidDel="00000000" w:rsidP="00000000" w:rsidRDefault="00000000" w:rsidRPr="00000000" w14:paraId="00000007">
            <w:pPr>
              <w:pStyle w:val="Heading4"/>
              <w:rPr>
                <w:sz w:val="24"/>
                <w:szCs w:val="24"/>
                <w:vertAlign w:val="baseline"/>
              </w:rPr>
            </w:pPr>
            <w:r w:rsidDel="00000000" w:rsidR="00000000" w:rsidRPr="00000000">
              <w:rPr>
                <w:b w:val="1"/>
                <w:sz w:val="24"/>
                <w:szCs w:val="24"/>
                <w:vertAlign w:val="baseline"/>
                <w:rtl w:val="0"/>
              </w:rPr>
              <w:t xml:space="preserve">Critical Learning</w:t>
            </w:r>
            <w:r w:rsidDel="00000000" w:rsidR="00000000" w:rsidRPr="00000000">
              <w:rPr>
                <w:rtl w:val="0"/>
              </w:rPr>
            </w:r>
          </w:p>
        </w:tc>
        <w:tc>
          <w:tcPr>
            <w:gridSpan w:val="2"/>
            <w:tcBorders>
              <w:top w:color="000000" w:space="0" w:sz="4" w:val="single"/>
            </w:tcBorders>
            <w:shd w:fill="ff00ff" w:val="clear"/>
            <w:vAlign w:val="top"/>
          </w:tcPr>
          <w:p w:rsidR="00000000" w:rsidDel="00000000" w:rsidP="00000000" w:rsidRDefault="00000000" w:rsidRPr="00000000" w14:paraId="00000009">
            <w:pPr>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Guiding Questions</w:t>
            </w: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00B">
            <w:pPr>
              <w:rPr>
                <w:rFonts w:ascii="Arial" w:cs="Arial" w:eastAsia="Arial" w:hAnsi="Arial"/>
                <w:vertAlign w:val="baseline"/>
              </w:rPr>
            </w:pPr>
            <w:r w:rsidDel="00000000" w:rsidR="00000000" w:rsidRPr="00000000">
              <w:rPr>
                <w:rFonts w:ascii="Arial" w:cs="Arial" w:eastAsia="Arial" w:hAnsi="Arial"/>
                <w:color w:val="595959"/>
                <w:rtl w:val="0"/>
              </w:rPr>
              <w:t xml:space="preserve">Accurately playing accents using both hands while executing a variety of samba rhythm interpretations.</w:t>
            </w: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0E">
            <w:pPr>
              <w:jc w:val="center"/>
              <w:rPr>
                <w:rFonts w:ascii="Arial" w:cs="Arial" w:eastAsia="Arial" w:hAnsi="Arial"/>
              </w:rPr>
            </w:pPr>
            <w:r w:rsidDel="00000000" w:rsidR="00000000" w:rsidRPr="00000000">
              <w:rPr>
                <w:rFonts w:ascii="Arial" w:cs="Arial" w:eastAsia="Arial" w:hAnsi="Arial"/>
                <w:rtl w:val="0"/>
              </w:rPr>
              <w:t xml:space="preserve">Can</w:t>
            </w:r>
            <w:r w:rsidDel="00000000" w:rsidR="00000000" w:rsidRPr="00000000">
              <w:rPr>
                <w:rFonts w:ascii="Arial" w:cs="Arial" w:eastAsia="Arial" w:hAnsi="Arial"/>
                <w:vertAlign w:val="baseline"/>
                <w:rtl w:val="0"/>
              </w:rPr>
              <w:t xml:space="preserve"> the various rhythms </w:t>
            </w:r>
            <w:r w:rsidDel="00000000" w:rsidR="00000000" w:rsidRPr="00000000">
              <w:rPr>
                <w:rFonts w:ascii="Arial" w:cs="Arial" w:eastAsia="Arial" w:hAnsi="Arial"/>
                <w:rtl w:val="0"/>
              </w:rPr>
              <w:t xml:space="preserve">found in “Baterista” be understood in relation to a traditional samba groove.</w:t>
            </w:r>
          </w:p>
          <w:p w:rsidR="00000000" w:rsidDel="00000000" w:rsidP="00000000" w:rsidRDefault="00000000" w:rsidRPr="00000000" w14:paraId="0000000F">
            <w:pPr>
              <w:jc w:val="center"/>
              <w:rPr>
                <w:rFonts w:ascii="Arial" w:cs="Arial" w:eastAsia="Arial" w:hAnsi="Arial"/>
                <w:vertAlign w:val="baseline"/>
              </w:rPr>
            </w:pPr>
            <w:r w:rsidDel="00000000" w:rsidR="00000000" w:rsidRPr="00000000">
              <w:rPr>
                <w:rtl w:val="0"/>
              </w:rPr>
            </w:r>
          </w:p>
        </w:tc>
      </w:tr>
      <w:tr>
        <w:tc>
          <w:tcPr>
            <w:gridSpan w:val="4"/>
            <w:shd w:fill="3366ff" w:val="clear"/>
            <w:vAlign w:val="top"/>
          </w:tcPr>
          <w:p w:rsidR="00000000" w:rsidDel="00000000" w:rsidP="00000000" w:rsidRDefault="00000000" w:rsidRPr="00000000" w14:paraId="00000011">
            <w:pPr>
              <w:pStyle w:val="Heading2"/>
              <w:rPr>
                <w:color w:val="ffffff"/>
                <w:sz w:val="24"/>
                <w:szCs w:val="24"/>
                <w:vertAlign w:val="baseline"/>
              </w:rPr>
            </w:pPr>
            <w:r w:rsidDel="00000000" w:rsidR="00000000" w:rsidRPr="00000000">
              <w:rPr>
                <w:b w:val="1"/>
                <w:color w:val="ffffff"/>
                <w:sz w:val="24"/>
                <w:szCs w:val="24"/>
                <w:vertAlign w:val="baseline"/>
                <w:rtl w:val="0"/>
              </w:rPr>
              <w:t xml:space="preserve">Curriculum Expectations</w:t>
            </w: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A2. The Elements of Music: apply elements of music when performing notated and improvised music</w:t>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and composing and/or arranging music;</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A2.1 apply the elements of music and           related concepts appropriately when interpreting and performing notated music</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A3. Techniques and Technologies: use a variety of techniques and technological tools when performing music and composing and/or arranging music.</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           A3.1 demonstrate technical skill when performing notated and/or improvised music</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tl w:val="0"/>
              </w:rPr>
            </w:r>
          </w:p>
          <w:p w:rsidR="00000000" w:rsidDel="00000000" w:rsidP="00000000" w:rsidRDefault="00000000" w:rsidRPr="00000000" w14:paraId="0000001E">
            <w:pPr>
              <w:ind w:left="394" w:firstLine="0"/>
              <w:rPr>
                <w:rFonts w:ascii="Arial" w:cs="Arial" w:eastAsia="Arial" w:hAnsi="Arial"/>
                <w:b w:val="1"/>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20">
            <w:pPr>
              <w:pStyle w:val="Heading3"/>
              <w:rPr>
                <w:rFonts w:ascii="Arial" w:cs="Arial" w:eastAsia="Arial" w:hAnsi="Arial"/>
                <w:vertAlign w:val="baseline"/>
              </w:rPr>
            </w:pPr>
            <w:r w:rsidDel="00000000" w:rsidR="00000000" w:rsidRPr="00000000">
              <w:rPr>
                <w:rFonts w:ascii="Arial" w:cs="Arial" w:eastAsia="Arial" w:hAnsi="Arial"/>
                <w:b w:val="1"/>
                <w:vertAlign w:val="baseline"/>
                <w:rtl w:val="0"/>
              </w:rPr>
              <w:t xml:space="preserve">Learning Goals</w:t>
            </w: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Fonts w:ascii="Arial" w:cs="Arial" w:eastAsia="Arial" w:hAnsi="Arial"/>
                <w:vertAlign w:val="baseline"/>
                <w:rtl w:val="0"/>
              </w:rPr>
              <w:t xml:space="preserve">At the end of this lesson, </w:t>
            </w:r>
          </w:p>
          <w:p w:rsidR="00000000" w:rsidDel="00000000" w:rsidP="00000000" w:rsidRDefault="00000000" w:rsidRPr="00000000" w14:paraId="00000022">
            <w:pPr>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 can</w:t>
            </w:r>
            <w:r w:rsidDel="00000000" w:rsidR="00000000" w:rsidRPr="00000000">
              <w:rPr>
                <w:rtl w:val="0"/>
              </w:rPr>
            </w:r>
          </w:p>
          <w:p w:rsidR="00000000" w:rsidDel="00000000" w:rsidP="00000000" w:rsidRDefault="00000000" w:rsidRPr="00000000" w14:paraId="00000024">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Identify the basic variations in sixteenth note rhythms and the samba rhythm</w:t>
            </w:r>
            <w:r w:rsidDel="00000000" w:rsidR="00000000" w:rsidRPr="00000000">
              <w:rPr>
                <w:rFonts w:ascii="Arial" w:cs="Arial" w:eastAsia="Arial" w:hAnsi="Arial"/>
                <w:rtl w:val="0"/>
              </w:rPr>
              <w:t xml:space="preserve"> as played in a whole group setting</w:t>
            </w:r>
            <w:r w:rsidDel="00000000" w:rsidR="00000000" w:rsidRPr="00000000">
              <w:rPr>
                <w:rtl w:val="0"/>
              </w:rPr>
            </w:r>
          </w:p>
          <w:p w:rsidR="00000000" w:rsidDel="00000000" w:rsidP="00000000" w:rsidRDefault="00000000" w:rsidRPr="00000000" w14:paraId="00000025">
            <w:pPr>
              <w:ind w:left="7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83"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introduction, groove build, </w:t>
            </w:r>
            <w:r w:rsidDel="00000000" w:rsidR="00000000" w:rsidRPr="00000000">
              <w:rPr>
                <w:rFonts w:ascii="Arial" w:cs="Arial" w:eastAsia="Arial" w:hAnsi="Arial"/>
                <w:rtl w:val="0"/>
              </w:rPr>
              <w:t xml:space="preserve">groove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&amp; ending sections of the song</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83"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 the rhythms on a given instrument with proper technique and expression</w:t>
            </w:r>
          </w:p>
        </w:tc>
      </w:tr>
      <w:tr>
        <w:tc>
          <w:tcPr>
            <w:gridSpan w:val="4"/>
            <w:shd w:fill="339966" w:val="clear"/>
            <w:vAlign w:val="top"/>
          </w:tcPr>
          <w:p w:rsidR="00000000" w:rsidDel="00000000" w:rsidP="00000000" w:rsidRDefault="00000000" w:rsidRPr="00000000" w14:paraId="00000029">
            <w:pPr>
              <w:pStyle w:val="Heading2"/>
              <w:rPr>
                <w:color w:val="ffffff"/>
                <w:sz w:val="24"/>
                <w:szCs w:val="24"/>
                <w:vertAlign w:val="baseline"/>
              </w:rPr>
            </w:pPr>
            <w:r w:rsidDel="00000000" w:rsidR="00000000" w:rsidRPr="00000000">
              <w:rPr>
                <w:b w:val="1"/>
                <w:color w:val="ffffff"/>
                <w:sz w:val="24"/>
                <w:szCs w:val="24"/>
                <w:vertAlign w:val="baseline"/>
                <w:rtl w:val="0"/>
              </w:rPr>
              <w:t xml:space="preserve">Instructional Components and Context</w:t>
            </w:r>
            <w:r w:rsidDel="00000000" w:rsidR="00000000" w:rsidRPr="00000000">
              <w:rPr>
                <w:rtl w:val="0"/>
              </w:rPr>
            </w:r>
          </w:p>
        </w:tc>
      </w:tr>
      <w:tr>
        <w:tc>
          <w:tcPr>
            <w:vAlign w:val="top"/>
          </w:tcPr>
          <w:p w:rsidR="00000000" w:rsidDel="00000000" w:rsidP="00000000" w:rsidRDefault="00000000" w:rsidRPr="00000000" w14:paraId="0000002D">
            <w:pPr>
              <w:pStyle w:val="Heading2"/>
              <w:rPr>
                <w:sz w:val="24"/>
                <w:szCs w:val="24"/>
                <w:vertAlign w:val="baseline"/>
              </w:rPr>
            </w:pPr>
            <w:r w:rsidDel="00000000" w:rsidR="00000000" w:rsidRPr="00000000">
              <w:rPr>
                <w:b w:val="1"/>
                <w:sz w:val="24"/>
                <w:szCs w:val="24"/>
                <w:vertAlign w:val="baseline"/>
                <w:rtl w:val="0"/>
              </w:rPr>
              <w:t xml:space="preserve">Readiness</w:t>
            </w:r>
            <w:r w:rsidDel="00000000" w:rsidR="00000000" w:rsidRPr="00000000">
              <w:rPr>
                <w:rtl w:val="0"/>
              </w:rPr>
            </w:r>
          </w:p>
          <w:p w:rsidR="00000000" w:rsidDel="00000000" w:rsidP="00000000" w:rsidRDefault="00000000" w:rsidRPr="00000000" w14:paraId="0000002E">
            <w:pPr>
              <w:pStyle w:val="Heading2"/>
              <w:rPr>
                <w:b w:val="0"/>
                <w:sz w:val="24"/>
                <w:szCs w:val="24"/>
                <w:vertAlign w:val="baseline"/>
              </w:rPr>
            </w:pPr>
            <w:r w:rsidDel="00000000" w:rsidR="00000000" w:rsidRPr="00000000">
              <w:rPr>
                <w:b w:val="0"/>
                <w:sz w:val="24"/>
                <w:szCs w:val="24"/>
                <w:vertAlign w:val="baseline"/>
                <w:rtl w:val="0"/>
              </w:rPr>
              <w:t xml:space="preserve">Basic </w:t>
            </w:r>
            <w:r w:rsidDel="00000000" w:rsidR="00000000" w:rsidRPr="00000000">
              <w:rPr>
                <w:b w:val="0"/>
                <w:sz w:val="24"/>
                <w:szCs w:val="24"/>
                <w:rtl w:val="0"/>
              </w:rPr>
              <w:t xml:space="preserve">samba rhythms, basic accent and tap rhythms</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pStyle w:val="Heading2"/>
              <w:rPr>
                <w:sz w:val="24"/>
                <w:szCs w:val="24"/>
                <w:vertAlign w:val="baseline"/>
              </w:rPr>
            </w:pPr>
            <w:r w:rsidDel="00000000" w:rsidR="00000000" w:rsidRPr="00000000">
              <w:rPr>
                <w:b w:val="1"/>
                <w:sz w:val="24"/>
                <w:szCs w:val="24"/>
                <w:vertAlign w:val="baseline"/>
                <w:rtl w:val="0"/>
              </w:rPr>
              <w:t xml:space="preserve">Terminology</w:t>
            </w:r>
            <w:r w:rsidDel="00000000" w:rsidR="00000000" w:rsidRPr="00000000">
              <w:rPr>
                <w:rtl w:val="0"/>
              </w:rPr>
            </w:r>
          </w:p>
          <w:p w:rsidR="00000000" w:rsidDel="00000000" w:rsidP="00000000" w:rsidRDefault="00000000" w:rsidRPr="00000000" w14:paraId="00000031">
            <w:pPr>
              <w:rPr>
                <w:rFonts w:ascii="Arial" w:cs="Arial" w:eastAsia="Arial" w:hAnsi="Arial"/>
                <w:color w:val="0070c0"/>
                <w:vertAlign w:val="baseline"/>
              </w:rPr>
            </w:pPr>
            <w:r w:rsidDel="00000000" w:rsidR="00000000" w:rsidRPr="00000000">
              <w:rPr>
                <w:rFonts w:ascii="Arial" w:cs="Arial" w:eastAsia="Arial" w:hAnsi="Arial"/>
                <w:color w:val="0070c0"/>
                <w:vertAlign w:val="baseline"/>
                <w:rtl w:val="0"/>
              </w:rPr>
              <w:t xml:space="preserve">Beat, rhythm, dynamics, harmony, polyphony, syncopation,  </w:t>
            </w:r>
          </w:p>
          <w:p w:rsidR="00000000" w:rsidDel="00000000" w:rsidP="00000000" w:rsidRDefault="00000000" w:rsidRPr="00000000" w14:paraId="00000032">
            <w:pPr>
              <w:rPr>
                <w:rFonts w:ascii="Arial" w:cs="Arial" w:eastAsia="Arial" w:hAnsi="Arial"/>
                <w:i w:val="1"/>
                <w:color w:val="0000ff"/>
                <w:vertAlign w:val="baseline"/>
              </w:rPr>
            </w:pPr>
            <w:r w:rsidDel="00000000" w:rsidR="00000000" w:rsidRPr="00000000">
              <w:rPr>
                <w:rFonts w:ascii="Arial" w:cs="Arial" w:eastAsia="Arial" w:hAnsi="Arial"/>
                <w:i w:val="1"/>
                <w:color w:val="0000ff"/>
                <w:vertAlign w:val="baseline"/>
                <w:rtl w:val="0"/>
              </w:rPr>
              <w:t xml:space="preserve">(</w:t>
            </w:r>
            <w:hyperlink r:id="rId7">
              <w:r w:rsidDel="00000000" w:rsidR="00000000" w:rsidRPr="00000000">
                <w:rPr>
                  <w:rFonts w:ascii="Arial" w:cs="Arial" w:eastAsia="Arial" w:hAnsi="Arial"/>
                  <w:i w:val="1"/>
                  <w:color w:val="1155cc"/>
                  <w:u w:val="single"/>
                  <w:vertAlign w:val="baseline"/>
                  <w:rtl w:val="0"/>
                </w:rPr>
                <w:t xml:space="preserve">http://www.edu.gov.on.ca/eng/curriculum/elementary/arts18b09curr.pdf</w:t>
              </w:r>
            </w:hyperlink>
            <w:r w:rsidDel="00000000" w:rsidR="00000000" w:rsidRPr="00000000">
              <w:rPr>
                <w:rFonts w:ascii="Arial" w:cs="Arial" w:eastAsia="Arial" w:hAnsi="Arial"/>
                <w:i w:val="1"/>
                <w:color w:val="0000ff"/>
                <w:vertAlign w:val="baseline"/>
                <w:rtl w:val="0"/>
              </w:rPr>
              <w:t xml:space="preserve">)</w:t>
            </w:r>
          </w:p>
          <w:p w:rsidR="00000000" w:rsidDel="00000000" w:rsidP="00000000" w:rsidRDefault="00000000" w:rsidRPr="00000000" w14:paraId="00000033">
            <w:pPr>
              <w:rPr>
                <w:rFonts w:ascii="Arial" w:cs="Arial" w:eastAsia="Arial" w:hAnsi="Arial"/>
                <w:i w:val="1"/>
                <w:color w:val="0000ff"/>
              </w:rPr>
            </w:pPr>
            <w:r w:rsidDel="00000000" w:rsidR="00000000" w:rsidRPr="00000000">
              <w:rPr>
                <w:rtl w:val="0"/>
              </w:rPr>
            </w:r>
          </w:p>
          <w:p w:rsidR="00000000" w:rsidDel="00000000" w:rsidP="00000000" w:rsidRDefault="00000000" w:rsidRPr="00000000" w14:paraId="00000034">
            <w:pPr>
              <w:rPr>
                <w:rFonts w:ascii="Arial" w:cs="Arial" w:eastAsia="Arial" w:hAnsi="Arial"/>
                <w:i w:val="1"/>
                <w:color w:val="0000ff"/>
              </w:rPr>
            </w:pPr>
            <w:r w:rsidDel="00000000" w:rsidR="00000000" w:rsidRPr="00000000">
              <w:rPr>
                <w:rtl w:val="0"/>
              </w:rPr>
            </w:r>
          </w:p>
          <w:p w:rsidR="00000000" w:rsidDel="00000000" w:rsidP="00000000" w:rsidRDefault="00000000" w:rsidRPr="00000000" w14:paraId="00000035">
            <w:pPr>
              <w:rPr>
                <w:rFonts w:ascii="Arial" w:cs="Arial" w:eastAsia="Arial" w:hAnsi="Arial"/>
                <w:i w:val="1"/>
                <w:color w:val="0000ff"/>
              </w:rPr>
            </w:pPr>
            <w:r w:rsidDel="00000000" w:rsidR="00000000" w:rsidRPr="00000000">
              <w:rPr>
                <w:rtl w:val="0"/>
              </w:rPr>
            </w:r>
          </w:p>
          <w:p w:rsidR="00000000" w:rsidDel="00000000" w:rsidP="00000000" w:rsidRDefault="00000000" w:rsidRPr="00000000" w14:paraId="00000036">
            <w:pPr>
              <w:rPr>
                <w:rFonts w:ascii="Arial" w:cs="Arial" w:eastAsia="Arial" w:hAnsi="Arial"/>
                <w:i w:val="1"/>
                <w:color w:val="0000ff"/>
              </w:rPr>
            </w:pPr>
            <w:r w:rsidDel="00000000" w:rsidR="00000000" w:rsidRPr="00000000">
              <w:rPr>
                <w:rtl w:val="0"/>
              </w:rPr>
            </w:r>
          </w:p>
          <w:p w:rsidR="00000000" w:rsidDel="00000000" w:rsidP="00000000" w:rsidRDefault="00000000" w:rsidRPr="00000000" w14:paraId="00000037">
            <w:pPr>
              <w:rPr>
                <w:rFonts w:ascii="Arial" w:cs="Arial" w:eastAsia="Arial" w:hAnsi="Arial"/>
                <w:i w:val="1"/>
                <w:color w:val="0000ff"/>
              </w:rPr>
            </w:pPr>
            <w:r w:rsidDel="00000000" w:rsidR="00000000" w:rsidRPr="00000000">
              <w:rPr>
                <w:rtl w:val="0"/>
              </w:rPr>
            </w:r>
          </w:p>
        </w:tc>
        <w:tc>
          <w:tcPr>
            <w:gridSpan w:val="3"/>
            <w:vAlign w:val="top"/>
          </w:tcPr>
          <w:p w:rsidR="00000000" w:rsidDel="00000000" w:rsidP="00000000" w:rsidRDefault="00000000" w:rsidRPr="00000000" w14:paraId="00000038">
            <w:pPr>
              <w:pStyle w:val="Heading2"/>
              <w:rPr>
                <w:sz w:val="24"/>
                <w:szCs w:val="24"/>
                <w:vertAlign w:val="baseline"/>
              </w:rPr>
            </w:pPr>
            <w:r w:rsidDel="00000000" w:rsidR="00000000" w:rsidRPr="00000000">
              <w:rPr>
                <w:b w:val="1"/>
                <w:sz w:val="24"/>
                <w:szCs w:val="24"/>
                <w:vertAlign w:val="baseline"/>
                <w:rtl w:val="0"/>
              </w:rPr>
              <w:t xml:space="preserve">Materials</w:t>
            </w: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Fonts w:ascii="Arial" w:cs="Arial" w:eastAsia="Arial" w:hAnsi="Arial"/>
                <w:vertAlign w:val="baseline"/>
                <w:rtl w:val="0"/>
              </w:rPr>
              <w:t xml:space="preserve">Sheet Music for </w:t>
            </w:r>
            <w:r w:rsidDel="00000000" w:rsidR="00000000" w:rsidRPr="00000000">
              <w:rPr>
                <w:rFonts w:ascii="Arial" w:cs="Arial" w:eastAsia="Arial" w:hAnsi="Arial"/>
                <w:rtl w:val="0"/>
              </w:rPr>
              <w:t xml:space="preserve">Baterista</w:t>
            </w: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vertAlign w:val="baseline"/>
              </w:rPr>
            </w:pPr>
            <w:r w:rsidDel="00000000" w:rsidR="00000000" w:rsidRPr="00000000">
              <w:rPr>
                <w:rFonts w:ascii="Arial" w:cs="Arial" w:eastAsia="Arial" w:hAnsi="Arial"/>
                <w:vertAlign w:val="baseline"/>
                <w:rtl w:val="0"/>
              </w:rPr>
              <w:t xml:space="preserve">Drumline and Pitched percussion instruments</w:t>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4" w:val="single"/>
            </w:tcBorders>
            <w:shd w:fill="ff00ff" w:val="clear"/>
            <w:vAlign w:val="top"/>
          </w:tcPr>
          <w:p w:rsidR="00000000" w:rsidDel="00000000" w:rsidP="00000000" w:rsidRDefault="00000000" w:rsidRPr="00000000" w14:paraId="00000041">
            <w:pPr>
              <w:rPr>
                <w:rFonts w:ascii="Arial" w:cs="Arial" w:eastAsia="Arial" w:hAnsi="Arial"/>
                <w:b w:val="0"/>
                <w:vertAlign w:val="baseline"/>
              </w:rPr>
            </w:pPr>
            <w:r w:rsidDel="00000000" w:rsidR="00000000" w:rsidRPr="00000000">
              <w:rPr>
                <w:rFonts w:ascii="Arial" w:cs="Arial" w:eastAsia="Arial" w:hAnsi="Arial"/>
                <w:b w:val="1"/>
                <w:color w:val="ffffff"/>
                <w:vertAlign w:val="baseline"/>
                <w:rtl w:val="0"/>
              </w:rPr>
              <w:t xml:space="preserve">Minds On</w:t>
            </w:r>
            <w:r w:rsidDel="00000000" w:rsidR="00000000" w:rsidRPr="00000000">
              <w:rPr>
                <w:rFonts w:ascii="Arial" w:cs="Arial" w:eastAsia="Arial" w:hAnsi="Arial"/>
                <w:b w:val="1"/>
                <w:vertAlign w:val="baseline"/>
                <w:rtl w:val="0"/>
              </w:rPr>
              <w:t xml:space="preserve">                                              Approximately </w:t>
            </w:r>
            <w:r w:rsidDel="00000000" w:rsidR="00000000" w:rsidRPr="00000000">
              <w:rPr>
                <w:rFonts w:ascii="Arial" w:cs="Arial" w:eastAsia="Arial" w:hAnsi="Arial"/>
                <w:b w:val="1"/>
                <w:color w:val="0000ff"/>
                <w:vertAlign w:val="baseline"/>
                <w:rtl w:val="0"/>
              </w:rPr>
              <w:t xml:space="preserve">15</w:t>
            </w:r>
            <w:r w:rsidDel="00000000" w:rsidR="00000000" w:rsidRPr="00000000">
              <w:rPr>
                <w:rFonts w:ascii="Arial" w:cs="Arial" w:eastAsia="Arial" w:hAnsi="Arial"/>
                <w:b w:val="1"/>
                <w:vertAlign w:val="baseline"/>
                <w:rtl w:val="0"/>
              </w:rPr>
              <w:t xml:space="preserve"> minutes</w:t>
            </w:r>
            <w:r w:rsidDel="00000000" w:rsidR="00000000" w:rsidRPr="00000000">
              <w:rPr>
                <w:rtl w:val="0"/>
              </w:rPr>
            </w:r>
          </w:p>
        </w:tc>
        <w:tc>
          <w:tcPr>
            <w:tcBorders>
              <w:top w:color="000000" w:space="0" w:sz="4" w:val="single"/>
            </w:tcBorders>
            <w:shd w:fill="ffcc00" w:val="clear"/>
            <w:vAlign w:val="top"/>
          </w:tcPr>
          <w:p w:rsidR="00000000" w:rsidDel="00000000" w:rsidP="00000000" w:rsidRDefault="00000000" w:rsidRPr="00000000" w14:paraId="0000004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Pause and Ponder</w:t>
            </w:r>
            <w:r w:rsidDel="00000000" w:rsidR="00000000" w:rsidRPr="00000000">
              <w:rPr>
                <w:rtl w:val="0"/>
              </w:rPr>
            </w:r>
          </w:p>
        </w:tc>
      </w:tr>
      <w:tr>
        <w:trPr>
          <w:trHeight w:val="1975" w:hRule="atLeast"/>
        </w:trPr>
        <w:tc>
          <w:tcPr>
            <w:gridSpan w:val="3"/>
            <w:vAlign w:val="top"/>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vertAlign w:val="baseline"/>
                <w:rtl w:val="0"/>
              </w:rPr>
              <w:t xml:space="preserve">Students use the ‘Think/Pair/Share’ strategy to consider these questions: </w:t>
            </w:r>
            <w:r w:rsidDel="00000000" w:rsidR="00000000" w:rsidRPr="00000000">
              <w:rPr>
                <w:rFonts w:ascii="Arial" w:cs="Arial" w:eastAsia="Arial" w:hAnsi="Arial"/>
                <w:rtl w:val="0"/>
              </w:rPr>
              <w:t xml:space="preserve">How does the samba rhythm pictured below relate to the rhythms found in “Baterista”?</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Pr>
              <w:drawing>
                <wp:inline distB="114300" distT="114300" distL="114300" distR="114300">
                  <wp:extent cx="4572000" cy="1727200"/>
                  <wp:effectExtent b="0" l="0" r="0" t="0"/>
                  <wp:docPr id="103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5720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tabs>
                <w:tab w:val="left" w:pos="6"/>
              </w:tabs>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4A">
            <w:pPr>
              <w:tabs>
                <w:tab w:val="left" w:pos="6"/>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Teacher Tip: </w:t>
            </w:r>
            <w:r w:rsidDel="00000000" w:rsidR="00000000" w:rsidRPr="00000000">
              <w:rPr>
                <w:rFonts w:ascii="Arial" w:cs="Arial" w:eastAsia="Arial" w:hAnsi="Arial"/>
                <w:vertAlign w:val="baseline"/>
                <w:rtl w:val="0"/>
              </w:rPr>
              <w:t xml:space="preserve">Once students have identified </w:t>
            </w:r>
            <w:r w:rsidDel="00000000" w:rsidR="00000000" w:rsidRPr="00000000">
              <w:rPr>
                <w:rFonts w:ascii="Arial" w:cs="Arial" w:eastAsia="Arial" w:hAnsi="Arial"/>
                <w:rtl w:val="0"/>
              </w:rPr>
              <w:t xml:space="preserve">how the accents in “Baterista” line up with a samba rhythm, have the snare and tenor musicians examine which hand the accents will land on. The pattern is RRRLLRR and for tenors the left handed accents will also be cross-over strokes.</w:t>
            </w:r>
            <w:r w:rsidDel="00000000" w:rsidR="00000000" w:rsidRPr="00000000">
              <w:rPr>
                <w:rtl w:val="0"/>
              </w:rPr>
            </w:r>
          </w:p>
          <w:p w:rsidR="00000000" w:rsidDel="00000000" w:rsidP="00000000" w:rsidRDefault="00000000" w:rsidRPr="00000000" w14:paraId="0000004B">
            <w:pPr>
              <w:tabs>
                <w:tab w:val="left" w:pos="6"/>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tabs>
                <w:tab w:val="left" w:pos="6"/>
              </w:tabs>
              <w:rPr>
                <w:rFonts w:ascii="Arial" w:cs="Arial" w:eastAsia="Arial" w:hAnsi="Arial"/>
                <w:i w:val="0"/>
                <w:vertAlign w:val="baseline"/>
              </w:rPr>
            </w:pPr>
            <w:r w:rsidDel="00000000" w:rsidR="00000000" w:rsidRPr="00000000">
              <w:rPr>
                <w:rtl w:val="0"/>
              </w:rPr>
            </w:r>
          </w:p>
        </w:tc>
        <w:tc>
          <w:tcPr>
            <w:vAlign w:val="top"/>
          </w:tcPr>
          <w:p w:rsidR="00000000" w:rsidDel="00000000" w:rsidP="00000000" w:rsidRDefault="00000000" w:rsidRPr="00000000" w14:paraId="000000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Assessment </w:t>
            </w:r>
            <w:r w:rsidDel="00000000" w:rsidR="00000000" w:rsidRPr="00000000">
              <w:rPr>
                <w:rFonts w:ascii="Arial" w:cs="Arial" w:eastAsia="Arial" w:hAnsi="Arial"/>
                <w:b w:val="1"/>
                <w:u w:val="single"/>
                <w:vertAlign w:val="baseline"/>
                <w:rtl w:val="0"/>
              </w:rPr>
              <w:t xml:space="preserve">for</w:t>
            </w:r>
            <w:r w:rsidDel="00000000" w:rsidR="00000000" w:rsidRPr="00000000">
              <w:rPr>
                <w:rFonts w:ascii="Arial" w:cs="Arial" w:eastAsia="Arial" w:hAnsi="Arial"/>
                <w:b w:val="1"/>
                <w:vertAlign w:val="baseline"/>
                <w:rtl w:val="0"/>
              </w:rPr>
              <w:t xml:space="preserve"> Learning (AfL)</w:t>
            </w:r>
            <w:r w:rsidDel="00000000" w:rsidR="00000000" w:rsidRPr="00000000">
              <w:rPr>
                <w:rtl w:val="0"/>
              </w:rPr>
            </w:r>
          </w:p>
          <w:p w:rsidR="00000000" w:rsidDel="00000000" w:rsidP="00000000" w:rsidRDefault="00000000" w:rsidRPr="00000000" w14:paraId="00000054">
            <w:pPr>
              <w:rPr>
                <w:rFonts w:ascii="Arial" w:cs="Arial" w:eastAsia="Arial" w:hAnsi="Arial"/>
                <w:vertAlign w:val="baseline"/>
              </w:rPr>
            </w:pPr>
            <w:r w:rsidDel="00000000" w:rsidR="00000000" w:rsidRPr="00000000">
              <w:rPr>
                <w:rFonts w:ascii="Arial" w:cs="Arial" w:eastAsia="Arial" w:hAnsi="Arial"/>
                <w:vertAlign w:val="baseline"/>
                <w:rtl w:val="0"/>
              </w:rPr>
              <w:t xml:space="preserve">Assess student’s ability to identify each rhythm: can students recognize where each rhythm fits in relation to the beat.</w:t>
            </w:r>
          </w:p>
          <w:p w:rsidR="00000000" w:rsidDel="00000000" w:rsidP="00000000" w:rsidRDefault="00000000" w:rsidRPr="00000000" w14:paraId="0000005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6">
            <w:pPr>
              <w:ind w:left="120" w:hanging="1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ind w:left="120" w:hanging="1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tc>
      </w:tr>
      <w:tr>
        <w:tc>
          <w:tcPr>
            <w:gridSpan w:val="3"/>
            <w:shd w:fill="3366ff" w:val="clear"/>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b w:val="1"/>
                <w:color w:val="ffffff"/>
                <w:vertAlign w:val="baseline"/>
                <w:rtl w:val="0"/>
              </w:rPr>
              <w:t xml:space="preserve">Action!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Approximately</w:t>
            </w:r>
            <w:r w:rsidDel="00000000" w:rsidR="00000000" w:rsidRPr="00000000">
              <w:rPr>
                <w:rFonts w:ascii="Arial" w:cs="Arial" w:eastAsia="Arial" w:hAnsi="Arial"/>
                <w:b w:val="1"/>
                <w:color w:val="0000ff"/>
                <w:vertAlign w:val="baseline"/>
                <w:rtl w:val="0"/>
              </w:rPr>
              <w:t xml:space="preserve"> 30</w:t>
            </w:r>
            <w:r w:rsidDel="00000000" w:rsidR="00000000" w:rsidRPr="00000000">
              <w:rPr>
                <w:rFonts w:ascii="Arial" w:cs="Arial" w:eastAsia="Arial" w:hAnsi="Arial"/>
                <w:b w:val="1"/>
                <w:vertAlign w:val="baseline"/>
                <w:rtl w:val="0"/>
              </w:rPr>
              <w:t xml:space="preserve"> minutes</w:t>
            </w:r>
            <w:r w:rsidDel="00000000" w:rsidR="00000000" w:rsidRPr="00000000">
              <w:rPr>
                <w:rtl w:val="0"/>
              </w:rPr>
            </w:r>
          </w:p>
        </w:tc>
        <w:tc>
          <w:tcPr>
            <w:vAlign w:val="top"/>
          </w:tcPr>
          <w:p w:rsidR="00000000" w:rsidDel="00000000" w:rsidP="00000000" w:rsidRDefault="00000000" w:rsidRPr="00000000" w14:paraId="0000005E">
            <w:pPr>
              <w:ind w:left="120" w:hanging="120"/>
              <w:rPr>
                <w:rFonts w:ascii="Arial" w:cs="Arial" w:eastAsia="Arial" w:hAnsi="Arial"/>
                <w:vertAlign w:val="baseline"/>
              </w:rPr>
            </w:pPr>
            <w:r w:rsidDel="00000000" w:rsidR="00000000" w:rsidRPr="00000000">
              <w:rPr>
                <w:rtl w:val="0"/>
              </w:rPr>
            </w:r>
          </w:p>
        </w:tc>
      </w:tr>
      <w:tr>
        <w:tc>
          <w:tcPr>
            <w:gridSpan w:val="3"/>
            <w:vAlign w:val="top"/>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vertAlign w:val="baseline"/>
                <w:rtl w:val="0"/>
              </w:rPr>
              <w:t xml:space="preserve">The first two bars represent a call and response introduction.</w:t>
            </w: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With the class while building the groove in the next section, explore and discover</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how </w:t>
            </w:r>
            <w:r w:rsidDel="00000000" w:rsidR="00000000" w:rsidRPr="00000000">
              <w:rPr>
                <w:rFonts w:ascii="Arial" w:cs="Arial" w:eastAsia="Arial" w:hAnsi="Arial"/>
                <w:rtl w:val="0"/>
              </w:rPr>
              <w:t xml:space="preserve">each instrument enters over the next four bars building up to the samba rhythm along with the dynamic contrast leading into bar 7.</w:t>
            </w:r>
            <w:r w:rsidDel="00000000" w:rsidR="00000000" w:rsidRPr="00000000">
              <w:rPr>
                <w:rtl w:val="0"/>
              </w:rPr>
            </w:r>
          </w:p>
          <w:p w:rsidR="00000000" w:rsidDel="00000000" w:rsidP="00000000" w:rsidRDefault="00000000" w:rsidRPr="00000000" w14:paraId="00000061">
            <w:pPr>
              <w:ind w:left="0" w:firstLine="0"/>
              <w:rPr>
                <w:rFonts w:ascii="Arial" w:cs="Arial" w:eastAsia="Arial" w:hAnsi="Arial"/>
              </w:rPr>
            </w:pPr>
            <w:r w:rsidDel="00000000" w:rsidR="00000000" w:rsidRPr="00000000">
              <w:rPr>
                <w:rFonts w:ascii="Arial" w:cs="Arial" w:eastAsia="Arial" w:hAnsi="Arial"/>
                <w:rtl w:val="0"/>
              </w:rPr>
              <w:t xml:space="preserve">Bars 7-10 encapsulate the full samba rhythm as well as a transition into letter B. In letter B the snares and tenors alternate between sixteenth note accent and tap rhythms and playing just the accent pattern. The bass drums and pitched percussion alternate between running eighth and sixteenth notes.</w:t>
            </w:r>
          </w:p>
          <w:p w:rsidR="00000000" w:rsidDel="00000000" w:rsidP="00000000" w:rsidRDefault="00000000" w:rsidRPr="00000000" w14:paraId="00000062">
            <w:pPr>
              <w:ind w:left="0" w:firstLine="0"/>
              <w:rPr>
                <w:rFonts w:ascii="Arial" w:cs="Arial" w:eastAsia="Arial" w:hAnsi="Arial"/>
                <w:vertAlign w:val="baseline"/>
              </w:rPr>
            </w:pPr>
            <w:r w:rsidDel="00000000" w:rsidR="00000000" w:rsidRPr="00000000">
              <w:rPr>
                <w:rFonts w:ascii="Arial" w:cs="Arial" w:eastAsia="Arial" w:hAnsi="Arial"/>
                <w:rtl w:val="0"/>
              </w:rPr>
              <w:t xml:space="preserve">In letter C the snares and tenor finally play the accent and tap rhythms in unison while the bass drums and pitched percussion play the accent pattern also in unison. This is followed by t</w:t>
            </w:r>
            <w:r w:rsidDel="00000000" w:rsidR="00000000" w:rsidRPr="00000000">
              <w:rPr>
                <w:rFonts w:ascii="Arial" w:cs="Arial" w:eastAsia="Arial" w:hAnsi="Arial"/>
                <w:vertAlign w:val="baseline"/>
                <w:rtl w:val="0"/>
              </w:rPr>
              <w:t xml:space="preserve">he reintroduction of the full groove over the next two bars. Finally, </w:t>
            </w:r>
            <w:r w:rsidDel="00000000" w:rsidR="00000000" w:rsidRPr="00000000">
              <w:rPr>
                <w:rFonts w:ascii="Arial" w:cs="Arial" w:eastAsia="Arial" w:hAnsi="Arial"/>
                <w:rtl w:val="0"/>
              </w:rPr>
              <w:t xml:space="preserve">there is a</w:t>
            </w:r>
            <w:r w:rsidDel="00000000" w:rsidR="00000000" w:rsidRPr="00000000">
              <w:rPr>
                <w:rFonts w:ascii="Arial" w:cs="Arial" w:eastAsia="Arial" w:hAnsi="Arial"/>
                <w:vertAlign w:val="baseline"/>
                <w:rtl w:val="0"/>
              </w:rPr>
              <w:t xml:space="preserve"> repeat of the two bar introduction to bookend the piece.</w:t>
            </w:r>
          </w:p>
          <w:p w:rsidR="00000000" w:rsidDel="00000000" w:rsidP="00000000" w:rsidRDefault="00000000" w:rsidRPr="00000000" w14:paraId="00000063">
            <w:pPr>
              <w:rPr>
                <w:b w:val="0"/>
                <w:vertAlign w:val="baseline"/>
              </w:rPr>
            </w:pPr>
            <w:r w:rsidDel="00000000" w:rsidR="00000000" w:rsidRPr="00000000">
              <w:rPr>
                <w:rtl w:val="0"/>
              </w:rPr>
            </w:r>
          </w:p>
        </w:tc>
        <w:tc>
          <w:tcPr>
            <w:vAlign w:val="top"/>
          </w:tcPr>
          <w:p w:rsidR="00000000" w:rsidDel="00000000" w:rsidP="00000000" w:rsidRDefault="00000000" w:rsidRPr="00000000" w14:paraId="0000006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Assessment </w:t>
            </w:r>
            <w:r w:rsidDel="00000000" w:rsidR="00000000" w:rsidRPr="00000000">
              <w:rPr>
                <w:rFonts w:ascii="Arial" w:cs="Arial" w:eastAsia="Arial" w:hAnsi="Arial"/>
                <w:b w:val="1"/>
                <w:u w:val="single"/>
                <w:vertAlign w:val="baseline"/>
                <w:rtl w:val="0"/>
              </w:rPr>
              <w:t xml:space="preserve">for</w:t>
            </w:r>
            <w:r w:rsidDel="00000000" w:rsidR="00000000" w:rsidRPr="00000000">
              <w:rPr>
                <w:rFonts w:ascii="Arial" w:cs="Arial" w:eastAsia="Arial" w:hAnsi="Arial"/>
                <w:b w:val="1"/>
                <w:vertAlign w:val="baseline"/>
                <w:rtl w:val="0"/>
              </w:rPr>
              <w:t xml:space="preserve"> Learning (AfL)</w:t>
            </w:r>
            <w:r w:rsidDel="00000000" w:rsidR="00000000" w:rsidRPr="00000000">
              <w:rPr>
                <w:rtl w:val="0"/>
              </w:rPr>
            </w:r>
          </w:p>
          <w:p w:rsidR="00000000" w:rsidDel="00000000" w:rsidP="00000000" w:rsidRDefault="00000000" w:rsidRPr="00000000" w14:paraId="00000067">
            <w:pPr>
              <w:rPr>
                <w:rFonts w:ascii="Arial" w:cs="Arial" w:eastAsia="Arial" w:hAnsi="Arial"/>
                <w:color w:val="0070c0"/>
                <w:vertAlign w:val="baseline"/>
              </w:rPr>
            </w:pPr>
            <w:r w:rsidDel="00000000" w:rsidR="00000000" w:rsidRPr="00000000">
              <w:rPr>
                <w:rFonts w:ascii="Arial" w:cs="Arial" w:eastAsia="Arial" w:hAnsi="Arial"/>
                <w:vertAlign w:val="baseline"/>
                <w:rtl w:val="0"/>
              </w:rPr>
              <w:t xml:space="preserve">Assess student’s ability to identify the following: </w:t>
            </w:r>
            <w:r w:rsidDel="00000000" w:rsidR="00000000" w:rsidRPr="00000000">
              <w:rPr>
                <w:rFonts w:ascii="Arial" w:cs="Arial" w:eastAsia="Arial" w:hAnsi="Arial"/>
                <w:color w:val="0070c0"/>
                <w:vertAlign w:val="baseline"/>
                <w:rtl w:val="0"/>
              </w:rPr>
              <w:t xml:space="preserve">Beat, rhythm, dynamics, harmony, polyphony, &amp; syncopation  </w:t>
            </w:r>
          </w:p>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ind w:left="120" w:hanging="120"/>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A">
      <w:pPr>
        <w:rPr>
          <w:rFonts w:ascii="Arial" w:cs="Arial" w:eastAsia="Arial" w:hAnsi="Arial"/>
          <w:vertAlign w:val="baseline"/>
        </w:rPr>
      </w:pPr>
      <w:r w:rsidDel="00000000" w:rsidR="00000000" w:rsidRPr="00000000">
        <w:rPr>
          <w:rtl w:val="0"/>
        </w:rPr>
      </w:r>
    </w:p>
    <w:tbl>
      <w:tblPr>
        <w:tblStyle w:val="Table2"/>
        <w:tblW w:w="972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0"/>
        <w:gridCol w:w="2340"/>
        <w:tblGridChange w:id="0">
          <w:tblGrid>
            <w:gridCol w:w="7380"/>
            <w:gridCol w:w="2340"/>
          </w:tblGrid>
        </w:tblGridChange>
      </w:tblGrid>
      <w:tr>
        <w:trPr>
          <w:trHeight w:val="323" w:hRule="atLeast"/>
        </w:trPr>
        <w:tc>
          <w:tcPr>
            <w:shd w:fill="339966" w:val="clear"/>
            <w:vAlign w:val="top"/>
          </w:tcPr>
          <w:p w:rsidR="00000000" w:rsidDel="00000000" w:rsidP="00000000" w:rsidRDefault="00000000" w:rsidRPr="00000000" w14:paraId="0000006B">
            <w:pPr>
              <w:rPr>
                <w:rFonts w:ascii="Arial" w:cs="Arial" w:eastAsia="Arial" w:hAnsi="Arial"/>
                <w:vertAlign w:val="baseline"/>
              </w:rPr>
            </w:pPr>
            <w:r w:rsidDel="00000000" w:rsidR="00000000" w:rsidRPr="00000000">
              <w:rPr>
                <w:rFonts w:ascii="Arial" w:cs="Arial" w:eastAsia="Arial" w:hAnsi="Arial"/>
                <w:b w:val="1"/>
                <w:color w:val="ffffff"/>
                <w:vertAlign w:val="baseline"/>
                <w:rtl w:val="0"/>
              </w:rPr>
              <w:t xml:space="preserve">Consolidation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Approximately  5 minutes</w:t>
            </w:r>
            <w:r w:rsidDel="00000000" w:rsidR="00000000" w:rsidRPr="00000000">
              <w:rPr>
                <w:rtl w:val="0"/>
              </w:rPr>
            </w:r>
          </w:p>
        </w:tc>
        <w:tc>
          <w:tcPr>
            <w:vMerge w:val="restart"/>
            <w:vAlign w:val="top"/>
          </w:tcPr>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6D">
            <w:pPr>
              <w:rPr>
                <w:rFonts w:ascii="Arial" w:cs="Arial" w:eastAsia="Arial" w:hAnsi="Arial"/>
                <w:vertAlign w:val="baseline"/>
              </w:rPr>
            </w:pPr>
            <w:r w:rsidDel="00000000" w:rsidR="00000000" w:rsidRPr="00000000">
              <w:rPr>
                <w:rFonts w:ascii="Arial" w:cs="Arial" w:eastAsia="Arial" w:hAnsi="Arial"/>
                <w:vertAlign w:val="baseline"/>
                <w:rtl w:val="0"/>
              </w:rPr>
              <w:t xml:space="preserve">Perform the full song with proper dynamics at full tempo.</w:t>
            </w:r>
          </w:p>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70">
      <w:pPr>
        <w:rPr>
          <w:rFonts w:ascii="Arial" w:cs="Arial" w:eastAsia="Arial" w:hAnsi="Arial"/>
          <w:vertAlign w:val="baseline"/>
        </w:rPr>
      </w:pPr>
      <w:r w:rsidDel="00000000" w:rsidR="00000000" w:rsidRPr="00000000">
        <w:rPr>
          <w:rtl w:val="0"/>
        </w:rPr>
      </w:r>
    </w:p>
    <w:sectPr>
      <w:footerReference r:id="rId9" w:type="default"/>
      <w:pgSz w:h="15840" w:w="12240" w:orient="portrait"/>
      <w:pgMar w:bottom="1440" w:top="1440" w:left="1440"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b w:val="1"/>
      <w:sz w:val="20"/>
      <w:szCs w:val="20"/>
      <w:vertAlign w:val="baseline"/>
    </w:rPr>
  </w:style>
  <w:style w:type="paragraph" w:styleId="Heading3">
    <w:name w:val="heading 3"/>
    <w:basedOn w:val="Normal"/>
    <w:next w:val="Normal"/>
    <w:pPr>
      <w:keepNext w:val="1"/>
      <w:jc w:val="center"/>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pPr>
    <w:rPr>
      <w:rFonts w:ascii="Arial" w:cs="Arial" w:eastAsia="Arial" w:hAnsi="Arial"/>
      <w:b w:val="1"/>
      <w:color w:val="ffffff"/>
      <w:sz w:val="20"/>
      <w:szCs w:val="20"/>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eastAsia="Times New Roman" w:hAnsi="Arial"/>
      <w:b w:val="1"/>
      <w:bCs w:val="1"/>
      <w:w w:val="100"/>
      <w:position w:val="-1"/>
      <w:sz w:val="20"/>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Times New Roman" w:eastAsia="Times New Roman" w:hAnsi="Times New Roman"/>
      <w:b w:val="1"/>
      <w:bCs w:val="1"/>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eastAsia="Times New Roman" w:hAnsi="Arial"/>
      <w:b w:val="1"/>
      <w:bCs w:val="1"/>
      <w:color w:val="ffffff"/>
      <w:w w:val="100"/>
      <w:position w:val="-1"/>
      <w:sz w:val="20"/>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2Char">
    <w:name w:val="Heading 2 Char"/>
    <w:next w:val="Heading2Char"/>
    <w:autoRedefine w:val="0"/>
    <w:hidden w:val="0"/>
    <w:qFormat w:val="0"/>
    <w:rPr>
      <w:rFonts w:ascii="Arial" w:cs="Arial" w:eastAsia="Times New Roman" w:hAnsi="Arial"/>
      <w:b w:val="1"/>
      <w:bCs w:val="1"/>
      <w:w w:val="100"/>
      <w:position w:val="-1"/>
      <w:sz w:val="20"/>
      <w:szCs w:val="24"/>
      <w:effect w:val="none"/>
      <w:vertAlign w:val="baseline"/>
      <w:cs w:val="0"/>
      <w:em w:val="none"/>
      <w:lang w:val="en-US"/>
    </w:rPr>
  </w:style>
  <w:style w:type="character" w:styleId="Heading3Char">
    <w:name w:val="Heading 3 Char"/>
    <w:next w:val="Heading3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val="en-US"/>
    </w:rPr>
  </w:style>
  <w:style w:type="character" w:styleId="Heading4Char">
    <w:name w:val="Heading 4 Char"/>
    <w:next w:val="Heading4Char"/>
    <w:autoRedefine w:val="0"/>
    <w:hidden w:val="0"/>
    <w:qFormat w:val="0"/>
    <w:rPr>
      <w:rFonts w:ascii="Arial" w:cs="Arial" w:eastAsia="Times New Roman" w:hAnsi="Arial"/>
      <w:b w:val="1"/>
      <w:bCs w:val="1"/>
      <w:color w:val="ffffff"/>
      <w:w w:val="100"/>
      <w:position w:val="-1"/>
      <w:sz w:val="20"/>
      <w:szCs w:val="24"/>
      <w:effect w:val="none"/>
      <w:vertAlign w:val="baseline"/>
      <w:cs w:val="0"/>
      <w:em w:val="none"/>
      <w:lang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CA"/>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en-US"/>
    </w:rPr>
  </w:style>
  <w:style w:type="paragraph" w:styleId="TableContents">
    <w:name w:val="Table Contents"/>
    <w:basedOn w:val="BodyText"/>
    <w:next w:val="TableContents"/>
    <w:autoRedefine w:val="0"/>
    <w:hidden w:val="0"/>
    <w:qFormat w:val="0"/>
    <w:pPr>
      <w:widowControl w:val="0"/>
      <w:suppressAutoHyphens w:val="0"/>
      <w:spacing w:after="0"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en-US"/>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du.gov.on.ca/eng/curriculum/elementary/arts18b09curr.pdf"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3ugYr0CG6AWXSQo4rSEbtEYDKA==">AMUW2mUucMgVi90WcMyA8oxpQ90FP94z+zro/4wew/FcKcIZSK7KuKSY91DltFkLKksGdx6EU3x/EWrLC8/ktxT4duxhZjLBAuwW43hzhqTSXt88zOjUqCE=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2020-10-28T13:49:00Z</dcterms:created>
  <dc:creator>Jane</dc:creator>
</cp:coreProperties>
</file>